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1446" w:firstLineChars="400"/>
        <w:jc w:val="left"/>
        <w:rPr>
          <w:rFonts w:ascii="宋体" w:hAnsi="宋体" w:eastAsia="宋体" w:cs="宋体"/>
          <w:b/>
          <w:bCs/>
          <w:kern w:val="0"/>
          <w:sz w:val="36"/>
          <w:szCs w:val="36"/>
          <w:u w:val="singl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  <w:u w:val="single"/>
          <w:lang w:val="en-US" w:eastAsia="zh-CN" w:bidi="ar"/>
        </w:rPr>
        <w:t>长春一汽综合利用股份有限公司“企业自主验收”公示截图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558530" cy="3790315"/>
            <wp:effectExtent l="0" t="0" r="635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8530" cy="379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73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2018-10-22T08:25:06Z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